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EE" w:rsidRDefault="003A215C" w:rsidP="003A215C">
      <w:pPr>
        <w:contextualSpacing/>
        <w:jc w:val="center"/>
        <w:rPr>
          <w:b/>
          <w:sz w:val="32"/>
          <w:szCs w:val="32"/>
        </w:rPr>
      </w:pPr>
      <w:r w:rsidRPr="003A215C">
        <w:rPr>
          <w:b/>
          <w:sz w:val="32"/>
          <w:szCs w:val="32"/>
        </w:rPr>
        <w:t>LIMITS OF CONFIDENTIALITY</w:t>
      </w:r>
    </w:p>
    <w:p w:rsidR="003A215C" w:rsidRDefault="003A215C" w:rsidP="003A215C">
      <w:pPr>
        <w:contextualSpacing/>
        <w:jc w:val="center"/>
        <w:rPr>
          <w:b/>
          <w:sz w:val="32"/>
          <w:szCs w:val="32"/>
        </w:rPr>
      </w:pPr>
    </w:p>
    <w:p w:rsidR="003A215C" w:rsidRDefault="003A215C" w:rsidP="003A215C">
      <w:pPr>
        <w:contextualSpacing/>
        <w:rPr>
          <w:szCs w:val="24"/>
        </w:rPr>
      </w:pPr>
      <w:r>
        <w:rPr>
          <w:szCs w:val="24"/>
        </w:rPr>
        <w:t>Contents of all therapy sessions are considered to be confidential. Both verbal information and written records about a client cannot be shared with another party without the written consent of the client or the client’s legal guardian.  Noted exceptions are as follows:</w:t>
      </w:r>
    </w:p>
    <w:p w:rsidR="003A215C" w:rsidRDefault="003A215C" w:rsidP="003A215C">
      <w:pPr>
        <w:contextualSpacing/>
        <w:rPr>
          <w:szCs w:val="24"/>
        </w:rPr>
      </w:pPr>
    </w:p>
    <w:p w:rsidR="003A215C" w:rsidRDefault="003A215C" w:rsidP="003A215C">
      <w:pPr>
        <w:contextualSpacing/>
        <w:rPr>
          <w:b/>
          <w:szCs w:val="24"/>
        </w:rPr>
      </w:pPr>
      <w:r w:rsidRPr="003A215C">
        <w:rPr>
          <w:b/>
          <w:szCs w:val="24"/>
        </w:rPr>
        <w:t>Duty to Warn and Protect</w:t>
      </w:r>
    </w:p>
    <w:p w:rsidR="003A215C" w:rsidRDefault="003A215C" w:rsidP="003A215C">
      <w:pPr>
        <w:contextualSpacing/>
        <w:rPr>
          <w:szCs w:val="24"/>
        </w:rPr>
      </w:pPr>
      <w:r>
        <w:rPr>
          <w:szCs w:val="24"/>
        </w:rPr>
        <w:t xml:space="preserve">When a client discloses intentions or a plan to harm another person, the mental health professional is required to warn the intended victim and report this information to legal authorities.  In cases in which the client discloses or implies a plan for </w:t>
      </w:r>
      <w:r w:rsidR="0097455E">
        <w:rPr>
          <w:szCs w:val="24"/>
        </w:rPr>
        <w:t>self-harm</w:t>
      </w:r>
      <w:r>
        <w:rPr>
          <w:szCs w:val="24"/>
        </w:rPr>
        <w:t>, the healthcare professional is required to notify legal authorities and make reasonable attempts to notify the family of the client.</w:t>
      </w:r>
    </w:p>
    <w:p w:rsidR="003A215C" w:rsidRDefault="003A215C" w:rsidP="003A215C">
      <w:pPr>
        <w:contextualSpacing/>
        <w:rPr>
          <w:szCs w:val="24"/>
        </w:rPr>
      </w:pPr>
    </w:p>
    <w:p w:rsidR="003A215C" w:rsidRDefault="003A215C" w:rsidP="003A215C">
      <w:pPr>
        <w:contextualSpacing/>
        <w:rPr>
          <w:b/>
          <w:szCs w:val="24"/>
        </w:rPr>
      </w:pPr>
      <w:r>
        <w:rPr>
          <w:b/>
          <w:szCs w:val="24"/>
        </w:rPr>
        <w:t>Abuse of Children and Vulnerable Adults</w:t>
      </w:r>
    </w:p>
    <w:p w:rsidR="003A215C" w:rsidRDefault="003F34E2" w:rsidP="003A215C">
      <w:pPr>
        <w:contextualSpacing/>
        <w:rPr>
          <w:szCs w:val="24"/>
        </w:rPr>
      </w:pPr>
      <w:r>
        <w:rPr>
          <w:szCs w:val="24"/>
        </w:rPr>
        <w:t>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w:t>
      </w:r>
    </w:p>
    <w:p w:rsidR="003F34E2" w:rsidRDefault="003F34E2" w:rsidP="003A215C">
      <w:pPr>
        <w:contextualSpacing/>
        <w:rPr>
          <w:szCs w:val="24"/>
        </w:rPr>
      </w:pPr>
    </w:p>
    <w:p w:rsidR="003F34E2" w:rsidRDefault="003F34E2" w:rsidP="003A215C">
      <w:pPr>
        <w:contextualSpacing/>
        <w:rPr>
          <w:b/>
          <w:szCs w:val="24"/>
        </w:rPr>
      </w:pPr>
      <w:r>
        <w:rPr>
          <w:b/>
          <w:szCs w:val="24"/>
        </w:rPr>
        <w:t>Prenatal Exposure to Controlled Substances</w:t>
      </w:r>
    </w:p>
    <w:p w:rsidR="003F34E2" w:rsidRDefault="003F34E2" w:rsidP="003A215C">
      <w:pPr>
        <w:contextualSpacing/>
        <w:rPr>
          <w:szCs w:val="24"/>
        </w:rPr>
      </w:pPr>
      <w:r>
        <w:rPr>
          <w:szCs w:val="24"/>
        </w:rPr>
        <w:t>Mental Health care professionals are required to report admitted prenatal exposure to controlled substances that are potentially harmful.</w:t>
      </w:r>
    </w:p>
    <w:p w:rsidR="003F34E2" w:rsidRDefault="003F34E2" w:rsidP="003A215C">
      <w:pPr>
        <w:contextualSpacing/>
        <w:rPr>
          <w:szCs w:val="24"/>
        </w:rPr>
      </w:pPr>
    </w:p>
    <w:p w:rsidR="003F34E2" w:rsidRDefault="003F34E2" w:rsidP="003A215C">
      <w:pPr>
        <w:contextualSpacing/>
        <w:rPr>
          <w:b/>
          <w:szCs w:val="24"/>
        </w:rPr>
      </w:pPr>
      <w:r>
        <w:rPr>
          <w:b/>
          <w:szCs w:val="24"/>
        </w:rPr>
        <w:t>Minors/Guardianship</w:t>
      </w:r>
    </w:p>
    <w:p w:rsidR="003F34E2" w:rsidRDefault="003F34E2" w:rsidP="003A215C">
      <w:pPr>
        <w:contextualSpacing/>
        <w:rPr>
          <w:szCs w:val="24"/>
        </w:rPr>
      </w:pPr>
      <w:r>
        <w:rPr>
          <w:szCs w:val="24"/>
        </w:rPr>
        <w:t>Parents or legal guardians of non-emancipated minor clients have the right to access the clients’ records.</w:t>
      </w:r>
    </w:p>
    <w:p w:rsidR="003F34E2" w:rsidRDefault="003F34E2" w:rsidP="003A215C">
      <w:pPr>
        <w:contextualSpacing/>
        <w:rPr>
          <w:szCs w:val="24"/>
        </w:rPr>
      </w:pPr>
    </w:p>
    <w:p w:rsidR="003F34E2" w:rsidRDefault="003F34E2" w:rsidP="003A215C">
      <w:pPr>
        <w:contextualSpacing/>
        <w:rPr>
          <w:b/>
          <w:szCs w:val="24"/>
        </w:rPr>
      </w:pPr>
      <w:r>
        <w:rPr>
          <w:b/>
          <w:szCs w:val="24"/>
        </w:rPr>
        <w:t>Insurance Providers</w:t>
      </w:r>
    </w:p>
    <w:p w:rsidR="003F34E2" w:rsidRDefault="003F34E2" w:rsidP="003A215C">
      <w:pPr>
        <w:contextualSpacing/>
        <w:rPr>
          <w:szCs w:val="24"/>
        </w:rPr>
      </w:pPr>
      <w:r>
        <w:rPr>
          <w:szCs w:val="24"/>
        </w:rPr>
        <w:t>Where applicable, insurance companies and other third-party payers are given information that they request regarding services to clients.  Information that may be requested includes type of services, dates/times of services, diagnosis, treatment plan, and description of impairment, progress of therapy, case notes, and summaries.</w:t>
      </w:r>
    </w:p>
    <w:p w:rsidR="003F34E2" w:rsidRDefault="003F34E2" w:rsidP="003A215C">
      <w:pPr>
        <w:contextualSpacing/>
        <w:rPr>
          <w:szCs w:val="24"/>
        </w:rPr>
      </w:pPr>
    </w:p>
    <w:p w:rsidR="003F34E2" w:rsidRDefault="003F34E2" w:rsidP="003A215C">
      <w:pPr>
        <w:contextualSpacing/>
        <w:rPr>
          <w:b/>
          <w:szCs w:val="24"/>
        </w:rPr>
      </w:pPr>
      <w:r>
        <w:rPr>
          <w:b/>
          <w:szCs w:val="24"/>
        </w:rPr>
        <w:t>Digital Communication</w:t>
      </w:r>
    </w:p>
    <w:p w:rsidR="003F34E2" w:rsidRDefault="003F34E2" w:rsidP="003A215C">
      <w:pPr>
        <w:contextualSpacing/>
        <w:rPr>
          <w:szCs w:val="24"/>
        </w:rPr>
      </w:pPr>
      <w:r>
        <w:rPr>
          <w:szCs w:val="24"/>
        </w:rPr>
        <w:t xml:space="preserve">Any digital communication will be limited to that which does not compromise the clinical relationship or professional and ethical standards.  </w:t>
      </w:r>
      <w:r w:rsidR="0097455E">
        <w:rPr>
          <w:szCs w:val="24"/>
        </w:rPr>
        <w:t>I will discuss a</w:t>
      </w:r>
      <w:r>
        <w:rPr>
          <w:szCs w:val="24"/>
        </w:rPr>
        <w:t xml:space="preserve">ppropriate ways to use digital technology </w:t>
      </w:r>
      <w:bookmarkStart w:id="0" w:name="_GoBack"/>
      <w:bookmarkEnd w:id="0"/>
      <w:r>
        <w:rPr>
          <w:szCs w:val="24"/>
        </w:rPr>
        <w:t>with my clinician.  I understand that any communication via social media is prohibited.  If I choose to communicate via digital media (cell phones, text, email, etc), I understand that the confidentiality of these interactions cannot be guaranteed, although any Insight-based digital communications will utilize appropriate security measures.</w:t>
      </w:r>
    </w:p>
    <w:p w:rsidR="003F34E2" w:rsidRDefault="003F34E2" w:rsidP="003A215C">
      <w:pPr>
        <w:contextualSpacing/>
        <w:rPr>
          <w:szCs w:val="24"/>
        </w:rPr>
      </w:pPr>
    </w:p>
    <w:p w:rsidR="003F34E2" w:rsidRDefault="003F34E2" w:rsidP="003A215C">
      <w:pPr>
        <w:contextualSpacing/>
        <w:rPr>
          <w:b/>
          <w:szCs w:val="24"/>
        </w:rPr>
      </w:pPr>
    </w:p>
    <w:p w:rsidR="003A215C" w:rsidRPr="003A215C" w:rsidRDefault="003F34E2" w:rsidP="003A215C">
      <w:pPr>
        <w:contextualSpacing/>
        <w:rPr>
          <w:b/>
          <w:szCs w:val="24"/>
        </w:rPr>
      </w:pPr>
      <w:r>
        <w:rPr>
          <w:b/>
          <w:szCs w:val="24"/>
        </w:rPr>
        <w:t xml:space="preserve">Client/Guardian Signature: </w:t>
      </w:r>
      <w:r>
        <w:rPr>
          <w:szCs w:val="24"/>
        </w:rPr>
        <w:t xml:space="preserve">_________________________________   </w:t>
      </w:r>
      <w:r>
        <w:rPr>
          <w:b/>
          <w:szCs w:val="24"/>
        </w:rPr>
        <w:t xml:space="preserve">Date: </w:t>
      </w:r>
      <w:r>
        <w:rPr>
          <w:szCs w:val="24"/>
        </w:rPr>
        <w:t>________________</w:t>
      </w:r>
    </w:p>
    <w:sectPr w:rsidR="003A215C" w:rsidRPr="003A215C" w:rsidSect="003F34E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5C"/>
    <w:rsid w:val="003A215C"/>
    <w:rsid w:val="003F34E2"/>
    <w:rsid w:val="005A26EE"/>
    <w:rsid w:val="0097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Insight</dc:creator>
  <cp:lastModifiedBy>Insight</cp:lastModifiedBy>
  <cp:revision>1</cp:revision>
  <cp:lastPrinted>2015-12-07T20:46:00Z</cp:lastPrinted>
  <dcterms:created xsi:type="dcterms:W3CDTF">2015-12-07T20:20:00Z</dcterms:created>
  <dcterms:modified xsi:type="dcterms:W3CDTF">2015-12-07T20:49:00Z</dcterms:modified>
</cp:coreProperties>
</file>